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47"/>
    <w:p>
      <w:pPr>
        <w:pStyle w:val="Heading1"/>
      </w:pPr>
      <w:r>
        <w:t xml:space="preserve">Homiletics Analysis: Psalms 147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147 is a sustained hymn of praise to the LORD that moves across three distinct strophes (vv. 1–6, 7–11, 12–20), each opening with a fresh call to praise and each grounding that call in specific demonstrations of divine power and covenant faithfulness. The psalm holds together what might seem irreconcilable: the LORD who numbers and names the stars is the same LORD who binds up the brokenhearted and gathers the outcasts of Israel. He sustains the cosmos by His word and sustains the humble by His grace. He ignores the strength of the horse and the legs of a warrior, yet delights in those who fear Him and hope in His steadfast love. The psalm closes with a theologically dense claim: the LORD’s word —</w:t>
      </w:r>
      <w:r>
        <w:t xml:space="preserve"> </w:t>
      </w:r>
      <w:r>
        <w:rPr>
          <w:i/>
          <w:iCs/>
        </w:rPr>
        <w:t xml:space="preserve">dabar</w:t>
      </w:r>
      <w:r>
        <w:t xml:space="preserve"> </w:t>
      </w:r>
      <w:r>
        <w:t xml:space="preserve">— is given to Israel alone among the nations, and this particularity is itself cause for praise. Creation obeys His word; Israel receives His word; this double testimony frames the doxology.</w:t>
      </w:r>
    </w:p>
    <w:p>
      <w:pPr>
        <w:pStyle w:val="BodyText"/>
      </w:pPr>
      <w:r>
        <w:rPr>
          <w:b/>
          <w:bCs/>
        </w:rPr>
        <w:t xml:space="preserve">This Text — Intent</w:t>
      </w:r>
    </w:p>
    <w:p>
      <w:pPr>
        <w:pStyle w:val="BodyText"/>
      </w:pPr>
      <w:r>
        <w:t xml:space="preserve">God is seeking to expand and reorient the worshiper’s vision of who He is until the worshiper can no longer sustain a small or anxious view of Him. The psalm does not merely call Israel to feel grateful — it constructs a case: the God who manages the cosmos manages</w:t>
      </w:r>
      <w:r>
        <w:t xml:space="preserve"> </w:t>
      </w:r>
      <w:r>
        <w:rPr>
          <w:i/>
          <w:iCs/>
        </w:rPr>
        <w:t xml:space="preserve">you</w:t>
      </w:r>
      <w:r>
        <w:t xml:space="preserve">. The intent is doxological recalibration. Israel, post-exile and fragile (the gathering of outcasts, the healing of the brokenhearted are not abstract), is being summoned to see that the LORD’s power in creation is not separate from His tenderness toward the broken — it is the</w:t>
      </w:r>
      <w:r>
        <w:t xml:space="preserve"> </w:t>
      </w:r>
      <w:r>
        <w:rPr>
          <w:i/>
          <w:iCs/>
        </w:rPr>
        <w:t xml:space="preserve">same power</w:t>
      </w:r>
      <w:r>
        <w:t xml:space="preserve">, the</w:t>
      </w:r>
      <w:r>
        <w:t xml:space="preserve"> </w:t>
      </w:r>
      <w:r>
        <w:rPr>
          <w:i/>
          <w:iCs/>
        </w:rPr>
        <w:t xml:space="preserve">same LORD</w:t>
      </w:r>
      <w:r>
        <w:t xml:space="preserve">, the</w:t>
      </w:r>
      <w:r>
        <w:t xml:space="preserve"> </w:t>
      </w:r>
      <w:r>
        <w:rPr>
          <w:i/>
          <w:iCs/>
        </w:rPr>
        <w:t xml:space="preserve">same word</w:t>
      </w:r>
      <w:r>
        <w:t xml:space="preserve"> </w:t>
      </w:r>
      <w:r>
        <w:t xml:space="preserve">— and therefore every form of despair, self-reliance, and fear has been rendered irrational by the evidence. The psalm intends to produce awe that displaces anxiety, and worship that displaces the functional trust placed in human strength.</w:t>
      </w:r>
    </w:p>
    <w:p>
      <w:r>
        <w:pict>
          <v:rect style="width:0;height:1.5pt" o:hralign="center" o:hrstd="t" o:hr="t"/>
        </w:pict>
      </w:r>
    </w:p>
    <w:p>
      <w:pPr>
        <w:pStyle w:val="FirstParagraph"/>
      </w:pPr>
      <w:r>
        <w:rPr>
          <w:b/>
          <w:bCs/>
        </w:rPr>
        <w:t xml:space="preserve">Subject Sentence:</w:t>
      </w:r>
      <w:r>
        <w:t xml:space="preserve"> </w:t>
      </w:r>
      <w:r>
        <w:t xml:space="preserve">The LORD’s sovereign command over creation and covenant tenderness toward Israel call His people to recalibrated, exuberant worship.</w:t>
      </w:r>
    </w:p>
    <w:p>
      <w:r>
        <w:pict>
          <v:rect style="width:0;height:1.5pt" o:hralign="center" o:hrstd="t" o:hr="t"/>
        </w:pict>
      </w:r>
    </w:p>
    <w:p>
      <w:pPr>
        <w:pStyle w:val="FirstParagraph"/>
      </w:pPr>
      <w:r>
        <w:rPr>
          <w:b/>
          <w:bCs/>
        </w:rPr>
        <w:t xml:space="preserve">Primary Claim:</w:t>
      </w:r>
      <w:r>
        <w:t xml:space="preserve"> </w:t>
      </w:r>
      <w:r>
        <w:t xml:space="preserve">God is summoning His people to worship Him as the one whose cosmic power and intimate covenant faithfulness are a single reality — so that despair, pride, and misplaced trust are exposed as failures of vision, and joyful, fearful dependence is restored.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primary interpretive question concerns the relationship between the cosmic and covenantal dimensions of the psalm: are they two parallel themes held in creative tension, or does one govern the other? A broadly Christian reading often spiritualizes the psalm, treating</w:t>
      </w:r>
      <w:r>
        <w:t xml:space="preserve"> </w:t>
      </w:r>
      <w:r>
        <w:t xml:space="preserve">“the brokenhearted”</w:t>
      </w:r>
      <w:r>
        <w:t xml:space="preserve"> </w:t>
      </w:r>
      <w:r>
        <w:t xml:space="preserve">and</w:t>
      </w:r>
      <w:r>
        <w:t xml:space="preserve"> </w:t>
      </w:r>
      <w:r>
        <w:t xml:space="preserve">“the outcasts”</w:t>
      </w:r>
      <w:r>
        <w:t xml:space="preserve"> </w:t>
      </w:r>
      <w:r>
        <w:t xml:space="preserve">as universal categories of human suffering. This reading is not wrong — the New Testament and Reformed tradition rightly apply covenant promises broadly — but it risks losing the historically grounded specificity of the psalm’s setting. The gathering of outcasts and the healing of Jerusalem (vv. 2–3, 12–13) most naturally refer to the post-exilic restoration of Israel, and this specificity should be honored before application is expanded. The psalm is not written to generic sufferers; it is written to a particular people who had experienced a particular devastation and a particular return. The Reformed reading acknowledges this without allowing historical particularity to prevent canonical and applicational extension.</w:t>
      </w:r>
    </w:p>
    <w:p>
      <w:pPr>
        <w:pStyle w:val="BodyText"/>
      </w:pPr>
      <w:r>
        <w:t xml:space="preserve">A second issue concerns verse 10–11:</w:t>
      </w:r>
      <w:r>
        <w:t xml:space="preserve"> </w:t>
      </w:r>
      <w:r>
        <w:t xml:space="preserve">“His delight is not in the strength of the horse, nor his pleasure in the legs of a man, but the LORD takes pleasure in those who fear him, in those who hope in his steadfast love.”</w:t>
      </w:r>
      <w:r>
        <w:t xml:space="preserve"> </w:t>
      </w:r>
      <w:r>
        <w:t xml:space="preserve">Some Wesleyan and Arminian expositors read this as an emphasis on human response — fear and hope are presented as the basis of divine favor, suggesting a synergistic framework. This reading must be qualified: the text does not say God rewards fear and hope as meritorious acts; it says He</w:t>
      </w:r>
      <w:r>
        <w:t xml:space="preserve"> </w:t>
      </w:r>
      <w:r>
        <w:rPr>
          <w:i/>
          <w:iCs/>
        </w:rPr>
        <w:t xml:space="preserve">delights in</w:t>
      </w:r>
      <w:r>
        <w:t xml:space="preserve"> </w:t>
      </w:r>
      <w:r>
        <w:t xml:space="preserve">those whose orientation is toward Him rather than toward creaturely strength. The contrast is between two objects of trust — military might and the LORD’s</w:t>
      </w:r>
      <w:r>
        <w:t xml:space="preserve"> </w:t>
      </w:r>
      <w:r>
        <w:rPr>
          <w:i/>
          <w:iCs/>
        </w:rPr>
        <w:t xml:space="preserve">hesed</w:t>
      </w:r>
      <w:r>
        <w:t xml:space="preserve"> </w:t>
      </w:r>
      <w:r>
        <w:t xml:space="preserve">— not between human merit and divine grace. The Reformed reading sees this as an anti-idolatry claim: God takes pleasure not in strength-based self-reliance but in the posture of humble, covenant-dependent trust. Fear and hope here are not conditions to be met but the natural posture of one who has seen the LORD clearly.</w:t>
      </w:r>
    </w:p>
    <w:p>
      <w:pPr>
        <w:pStyle w:val="BodyText"/>
      </w:pPr>
      <w:r>
        <w:t xml:space="preserve">A third issue touches the closing verses (vv. 19–20):</w:t>
      </w:r>
      <w:r>
        <w:t xml:space="preserve"> </w:t>
      </w:r>
      <w:r>
        <w:t xml:space="preserve">“He declares his word to Jacob, his statutes and rules to Israel. He has not dealt thus with any other nation.”</w:t>
      </w:r>
      <w:r>
        <w:t xml:space="preserve"> </w:t>
      </w:r>
      <w:r>
        <w:t xml:space="preserve">Dispensational readers sometimes over-systematize this particularity, treating it as a strict Israel/Church distinction. The Reformed reading treats this as a covenantal particularity that reaches its fulfillment in Christ, in whom the word given to Israel reaches the nations. The psalm’s exclusive claim is real and should not be dissolved — God’s self-revelation through Scripture is not a human achievement — but it is ultimately christologically fulfilled, not permanently restrictive. This verse is a doxological datum, not a boundary marker for the church.</w:t>
      </w:r>
    </w:p>
    <w:p>
      <w:pPr>
        <w:pStyle w:val="BodyText"/>
      </w:pPr>
      <w:r>
        <w:t xml:space="preserve">No significant traditions read this psalm as a polemic against other deities (Canaanite storm-god comparisons have been proposed but are not load-bearing for exposition). The clear Reformed reading takes the psalm on its own terms: a unified doxology grounding praise in the LORD’s dual sovereignty over cosmos and covenant.</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Isaiah 40:26–31</w:t>
      </w:r>
      <w:r>
        <w:t xml:space="preserve"> </w:t>
      </w:r>
      <w:r>
        <w:t xml:space="preserve">— The same pairing: God who counts and names the stars is the God who strengthens the faint; those who wait on the LORD renew their strength. The closest canonical parallel to Psalm 147’s core claim.</w:t>
      </w:r>
    </w:p>
    <w:p>
      <w:pPr>
        <w:pStyle w:val="Compact"/>
        <w:numPr>
          <w:ilvl w:val="0"/>
          <w:numId w:val="1001"/>
        </w:numPr>
      </w:pPr>
      <w:r>
        <w:rPr>
          <w:b/>
          <w:bCs/>
        </w:rPr>
        <w:t xml:space="preserve">Isaiah 61:1–3</w:t>
      </w:r>
      <w:r>
        <w:t xml:space="preserve"> </w:t>
      </w:r>
      <w:r>
        <w:t xml:space="preserve">— The binding up of the brokenhearted, the liberation of captives — language the psalm echoes in vv. 2–3, and which Christ explicitly claims in Luke 4:18–21, grounding the psalm’s covenant tenderness christologically.</w:t>
      </w:r>
    </w:p>
    <w:p>
      <w:pPr>
        <w:pStyle w:val="Compact"/>
        <w:numPr>
          <w:ilvl w:val="0"/>
          <w:numId w:val="1001"/>
        </w:numPr>
      </w:pPr>
      <w:r>
        <w:rPr>
          <w:b/>
          <w:bCs/>
        </w:rPr>
        <w:t xml:space="preserve">Job 38–39</w:t>
      </w:r>
      <w:r>
        <w:t xml:space="preserve"> </w:t>
      </w:r>
      <w:r>
        <w:t xml:space="preserve">— The LORD’s interrogation of Job from the whirlwind: the God who governs Pleiades and Orion, who provides for the raven’s young, is the same God addressing Job’s situation. The rhetorical structure parallels Psalm 147’s movement between cosmic sovereignty and particular care.</w:t>
      </w:r>
    </w:p>
    <w:p>
      <w:pPr>
        <w:pStyle w:val="Compact"/>
        <w:numPr>
          <w:ilvl w:val="0"/>
          <w:numId w:val="1001"/>
        </w:numPr>
      </w:pPr>
      <w:r>
        <w:rPr>
          <w:b/>
          <w:bCs/>
        </w:rPr>
        <w:t xml:space="preserve">Romans 1:19–20 / Romans 9:4–5</w:t>
      </w:r>
      <w:r>
        <w:t xml:space="preserve"> </w:t>
      </w:r>
      <w:r>
        <w:t xml:space="preserve">— Creation testifies to God’s power (corroborating vv. 4, 8–9, 15–18); and the giving of the oracles of God to Israel (v. 19–20) is named by Paul as a covenant privilege, grounding the psalm’s closing doxology in redemptive-historical terms.</w:t>
      </w:r>
    </w:p>
    <w:p>
      <w:pPr>
        <w:pStyle w:val="Compact"/>
        <w:numPr>
          <w:ilvl w:val="0"/>
          <w:numId w:val="1001"/>
        </w:numPr>
      </w:pPr>
      <w:r>
        <w:rPr>
          <w:b/>
          <w:bCs/>
        </w:rPr>
        <w:t xml:space="preserve">John 1:1–14</w:t>
      </w:r>
      <w:r>
        <w:t xml:space="preserve"> </w:t>
      </w:r>
      <w:r>
        <w:t xml:space="preserve">— The</w:t>
      </w:r>
      <w:r>
        <w:t xml:space="preserve"> </w:t>
      </w:r>
      <w:r>
        <w:rPr>
          <w:i/>
          <w:iCs/>
        </w:rPr>
        <w:t xml:space="preserve">dabar</w:t>
      </w:r>
      <w:r>
        <w:t xml:space="preserve">/word that commands the snow, frost, and wind (vv. 15–18) is ultimately identified with the incarnate Logos; the word given to Israel becomes the Word made flesh, extending the covenant to all nations.</w:t>
      </w:r>
    </w:p>
    <w:p>
      <w:r>
        <w:pict>
          <v:rect style="width:0;height:1.5pt" o:hralign="center" o:hrstd="t" o:hr="t"/>
        </w:pict>
      </w:r>
    </w:p>
    <w:p>
      <w:pPr>
        <w:pStyle w:val="FirstParagraph"/>
      </w:pPr>
      <w:r>
        <w:rPr>
          <w:b/>
          <w:bCs/>
        </w:rPr>
        <w:t xml:space="preserve">Aim:</w:t>
      </w:r>
      <w:r>
        <w:t xml:space="preserve"> </w:t>
      </w:r>
      <w:r>
        <w:t xml:space="preserve">To recalibrate the worshiper’s vision of God so completely — through His cosmic sovereignty and covenant tenderness — that every form of despair and self-reliance is displaced by exuberant, fearful, dependent praise.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Call to praise:</w:t>
            </w:r>
            <w:r>
              <w:t xml:space="preserve"> </w:t>
            </w:r>
            <w:r>
              <w:t xml:space="preserve">“It is good to sing praises to our God; it is pleasant, and a song of praise is fitting.”</w:t>
            </w:r>
          </w:p>
        </w:tc>
        <w:tc>
          <w:tcPr/>
          <w:p>
            <w:pPr>
              <w:pStyle w:val="Compact"/>
            </w:pPr>
            <w:r>
              <w:t xml:space="preserve">Opens Strophe 1. Praise is declared good, pleasant, fitting — not merely commanded but commended as appropriate.</w:t>
            </w:r>
          </w:p>
        </w:tc>
      </w:tr>
      <w:tr>
        <w:tc>
          <w:tcPr/>
          <w:p>
            <w:pPr>
              <w:pStyle w:val="Compact"/>
            </w:pPr>
            <w:r>
              <w:t xml:space="preserve">2–3</w:t>
            </w:r>
          </w:p>
        </w:tc>
        <w:tc>
          <w:tcPr/>
          <w:p>
            <w:pPr>
              <w:pStyle w:val="Compact"/>
            </w:pPr>
            <w:r>
              <w:t xml:space="preserve">The LORD builds up Jerusalem, gathers the outcasts of Israel, heals the brokenhearted, binds up their wounds.</w:t>
            </w:r>
          </w:p>
        </w:tc>
        <w:tc>
          <w:tcPr/>
          <w:p>
            <w:pPr>
              <w:pStyle w:val="Compact"/>
            </w:pPr>
            <w:r>
              <w:t xml:space="preserve">Post-exilic resonance. Cosmic builder is also intimate healer.</w:t>
            </w:r>
          </w:p>
        </w:tc>
      </w:tr>
      <w:tr>
        <w:tc>
          <w:tcPr/>
          <w:p>
            <w:pPr>
              <w:pStyle w:val="Compact"/>
            </w:pPr>
            <w:r>
              <w:t xml:space="preserve">4–5</w:t>
            </w:r>
          </w:p>
        </w:tc>
        <w:tc>
          <w:tcPr/>
          <w:p>
            <w:pPr>
              <w:pStyle w:val="Compact"/>
            </w:pPr>
            <w:r>
              <w:t xml:space="preserve">He determines the number of the stars and calls them each by name. His understanding is beyond measure.</w:t>
            </w:r>
          </w:p>
        </w:tc>
        <w:tc>
          <w:tcPr/>
          <w:p>
            <w:pPr>
              <w:pStyle w:val="Compact"/>
            </w:pPr>
            <w:r>
              <w:t xml:space="preserve">The scale expands: from city-rebuilder to star-namer. The juxtaposition is the psalm’s central argument.</w:t>
            </w:r>
          </w:p>
        </w:tc>
      </w:tr>
      <w:tr>
        <w:tc>
          <w:tcPr/>
          <w:p>
            <w:pPr>
              <w:pStyle w:val="Compact"/>
            </w:pPr>
            <w:r>
              <w:t xml:space="preserve">6</w:t>
            </w:r>
          </w:p>
        </w:tc>
        <w:tc>
          <w:tcPr/>
          <w:p>
            <w:pPr>
              <w:pStyle w:val="Compact"/>
            </w:pPr>
            <w:r>
              <w:t xml:space="preserve">He lifts up the humble; He casts the wicked to the ground.</w:t>
            </w:r>
          </w:p>
        </w:tc>
        <w:tc>
          <w:tcPr/>
          <w:p>
            <w:pPr>
              <w:pStyle w:val="Compact"/>
            </w:pPr>
            <w:r>
              <w:t xml:space="preserve">Moral governance mirrors cosmic governance.</w:t>
            </w:r>
          </w:p>
        </w:tc>
      </w:tr>
      <w:tr>
        <w:tc>
          <w:tcPr/>
          <w:p>
            <w:pPr>
              <w:pStyle w:val="Compact"/>
            </w:pPr>
            <w:r>
              <w:t xml:space="preserve">7</w:t>
            </w:r>
          </w:p>
        </w:tc>
        <w:tc>
          <w:tcPr/>
          <w:p>
            <w:pPr>
              <w:pStyle w:val="Compact"/>
            </w:pPr>
            <w:r>
              <w:t xml:space="preserve">Call to sing and give thanks — opens Strophe 2.</w:t>
            </w:r>
          </w:p>
        </w:tc>
        <w:tc>
          <w:tcPr/>
          <w:p>
            <w:pPr>
              <w:pStyle w:val="Compact"/>
            </w:pPr>
            <w:r>
              <w:t xml:space="preserve">Fresh imperative, fresh movement.</w:t>
            </w:r>
          </w:p>
        </w:tc>
      </w:tr>
      <w:tr>
        <w:tc>
          <w:tcPr/>
          <w:p>
            <w:pPr>
              <w:pStyle w:val="Compact"/>
            </w:pPr>
            <w:r>
              <w:t xml:space="preserve">8–9</w:t>
            </w:r>
          </w:p>
        </w:tc>
        <w:tc>
          <w:tcPr/>
          <w:p>
            <w:pPr>
              <w:pStyle w:val="Compact"/>
            </w:pPr>
            <w:r>
              <w:t xml:space="preserve">He covers the heavens with clouds, prepares rain, makes grass grow on the hills, gives the beasts their food, feeds the ravens’ young when they cry.</w:t>
            </w:r>
          </w:p>
        </w:tc>
        <w:tc>
          <w:tcPr/>
          <w:p>
            <w:pPr>
              <w:pStyle w:val="Compact"/>
            </w:pPr>
            <w:r>
              <w:t xml:space="preserve">Providential care descending from atmospheric to creaturely — the LORD sustains every layer of creation.</w:t>
            </w:r>
          </w:p>
        </w:tc>
      </w:tr>
      <w:tr>
        <w:tc>
          <w:tcPr/>
          <w:p>
            <w:pPr>
              <w:pStyle w:val="Compact"/>
            </w:pPr>
            <w:r>
              <w:t xml:space="preserve">10–11</w:t>
            </w:r>
          </w:p>
        </w:tc>
        <w:tc>
          <w:tcPr/>
          <w:p>
            <w:pPr>
              <w:pStyle w:val="Compact"/>
            </w:pPr>
            <w:r>
              <w:t xml:space="preserve">He does not delight in the strength of the horse or the legs of a man. He delights in those who fear Him and hope in His steadfast love (</w:t>
            </w:r>
            <w:r>
              <w:rPr>
                <w:i/>
                <w:iCs/>
              </w:rPr>
              <w:t xml:space="preserve">hesed</w:t>
            </w:r>
            <w:r>
              <w:t xml:space="preserve">).</w:t>
            </w:r>
          </w:p>
        </w:tc>
        <w:tc>
          <w:tcPr/>
          <w:p>
            <w:pPr>
              <w:pStyle w:val="Compact"/>
            </w:pPr>
            <w:r>
              <w:t xml:space="preserve">Anti-military, anti-self-reliance polemic. The object of God’s pleasure is a posture, not a performance.</w:t>
            </w:r>
          </w:p>
        </w:tc>
      </w:tr>
      <w:tr>
        <w:tc>
          <w:tcPr/>
          <w:p>
            <w:pPr>
              <w:pStyle w:val="Compact"/>
            </w:pPr>
            <w:r>
              <w:t xml:space="preserve">12–13</w:t>
            </w:r>
          </w:p>
        </w:tc>
        <w:tc>
          <w:tcPr/>
          <w:p>
            <w:pPr>
              <w:pStyle w:val="Compact"/>
            </w:pPr>
            <w:r>
              <w:t xml:space="preserve">Call to praise Jerusalem / Zion — opens Strophe 3. He strengthens the bars of your gates and blesses your children.</w:t>
            </w:r>
          </w:p>
        </w:tc>
        <w:tc>
          <w:tcPr/>
          <w:p>
            <w:pPr>
              <w:pStyle w:val="Compact"/>
            </w:pPr>
            <w:r>
              <w:t xml:space="preserve">Praise addressed directly to Zion. Security and fertility — the classic covenant blessings.</w:t>
            </w:r>
          </w:p>
        </w:tc>
      </w:tr>
      <w:tr>
        <w:tc>
          <w:tcPr/>
          <w:p>
            <w:pPr>
              <w:pStyle w:val="Compact"/>
            </w:pPr>
            <w:r>
              <w:t xml:space="preserve">14</w:t>
            </w:r>
          </w:p>
        </w:tc>
        <w:tc>
          <w:tcPr/>
          <w:p>
            <w:pPr>
              <w:pStyle w:val="Compact"/>
            </w:pPr>
            <w:r>
              <w:t xml:space="preserve">He grants peace in your borders and fills you with the finest wheat.</w:t>
            </w:r>
          </w:p>
        </w:tc>
        <w:tc>
          <w:tcPr/>
          <w:p>
            <w:pPr>
              <w:pStyle w:val="Compact"/>
            </w:pPr>
            <w:r>
              <w:t xml:space="preserve">Covenant shalom: geopolitical and agricultural fullness.</w:t>
            </w:r>
          </w:p>
        </w:tc>
      </w:tr>
      <w:tr>
        <w:tc>
          <w:tcPr/>
          <w:p>
            <w:pPr>
              <w:pStyle w:val="Compact"/>
            </w:pPr>
            <w:r>
              <w:t xml:space="preserve">15–18</w:t>
            </w:r>
          </w:p>
        </w:tc>
        <w:tc>
          <w:tcPr/>
          <w:p>
            <w:pPr>
              <w:pStyle w:val="Compact"/>
            </w:pPr>
            <w:r>
              <w:t xml:space="preserve">He sends forth His command to the earth; His word runs swiftly. He gives snow, frost, ice; He sends out His word and melts them; His wind blows and the waters flow.</w:t>
            </w:r>
          </w:p>
        </w:tc>
        <w:tc>
          <w:tcPr/>
          <w:p>
            <w:pPr>
              <w:pStyle w:val="Compact"/>
            </w:pPr>
            <w:r>
              <w:t xml:space="preserve">The</w:t>
            </w:r>
            <w:r>
              <w:t xml:space="preserve"> </w:t>
            </w:r>
            <w:r>
              <w:rPr>
                <w:i/>
                <w:iCs/>
              </w:rPr>
              <w:t xml:space="preserve">dabar</w:t>
            </w:r>
            <w:r>
              <w:t xml:space="preserve"> </w:t>
            </w:r>
            <w:r>
              <w:t xml:space="preserve">of God controls the physical elements — weather is not autonomous; it is governed.</w:t>
            </w:r>
          </w:p>
        </w:tc>
      </w:tr>
      <w:tr>
        <w:tc>
          <w:tcPr/>
          <w:p>
            <w:pPr>
              <w:pStyle w:val="Compact"/>
            </w:pPr>
            <w:r>
              <w:t xml:space="preserve">19–20</w:t>
            </w:r>
          </w:p>
        </w:tc>
        <w:tc>
          <w:tcPr/>
          <w:p>
            <w:pPr>
              <w:pStyle w:val="Compact"/>
            </w:pPr>
            <w:r>
              <w:t xml:space="preserve">He declares His word to Jacob, His statutes and rules to Israel. He has not dealt thus with any other nation.</w:t>
            </w:r>
          </w:p>
        </w:tc>
        <w:tc>
          <w:tcPr/>
          <w:p>
            <w:pPr>
              <w:pStyle w:val="Compact"/>
            </w:pPr>
            <w:r>
              <w:t xml:space="preserve">The</w:t>
            </w:r>
            <w:r>
              <w:t xml:space="preserve"> </w:t>
            </w:r>
            <w:r>
              <w:rPr>
                <w:i/>
                <w:iCs/>
              </w:rPr>
              <w:t xml:space="preserve">dabar</w:t>
            </w:r>
            <w:r>
              <w:t xml:space="preserve"> </w:t>
            </w:r>
            <w:r>
              <w:t xml:space="preserve">that governs creation is also the</w:t>
            </w:r>
            <w:r>
              <w:t xml:space="preserve"> </w:t>
            </w:r>
            <w:r>
              <w:rPr>
                <w:i/>
                <w:iCs/>
              </w:rPr>
              <w:t xml:space="preserve">dabar</w:t>
            </w:r>
            <w:r>
              <w:t xml:space="preserve"> </w:t>
            </w:r>
            <w:r>
              <w:t xml:space="preserve">given to Israel specifically. This particularity is itself the ground of praise.</w:t>
            </w:r>
          </w:p>
        </w:tc>
      </w:tr>
      <w:tr>
        <w:tc>
          <w:tcPr/>
          <w:p>
            <w:pPr>
              <w:pStyle w:val="Compact"/>
            </w:pPr>
            <w:r>
              <w:t xml:space="preserve">20b</w:t>
            </w:r>
          </w:p>
        </w:tc>
        <w:tc>
          <w:tcPr/>
          <w:p>
            <w:pPr>
              <w:pStyle w:val="Compact"/>
            </w:pPr>
            <w:r>
              <w:t xml:space="preserve">“Praise the LORD!”</w:t>
            </w:r>
          </w:p>
        </w:tc>
        <w:tc>
          <w:tcPr/>
          <w:p>
            <w:pPr>
              <w:pStyle w:val="Compact"/>
            </w:pPr>
            <w:r>
              <w:t xml:space="preserve">Closing doxology.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LORD Who Builds Cities and Names Stars</w:t>
            </w:r>
          </w:p>
        </w:tc>
      </w:tr>
      <w:tr>
        <w:tc>
          <w:tcPr/>
          <w:p>
            <w:pPr>
              <w:pStyle w:val="Compact"/>
            </w:pPr>
            <w:r>
              <w:t xml:space="preserve">2</w:t>
            </w:r>
          </w:p>
        </w:tc>
        <w:tc>
          <w:tcPr/>
          <w:p>
            <w:pPr>
              <w:pStyle w:val="Compact"/>
            </w:pPr>
            <w:r>
              <w:t xml:space="preserve">7–11</w:t>
            </w:r>
          </w:p>
        </w:tc>
        <w:tc>
          <w:tcPr/>
          <w:p>
            <w:pPr>
              <w:pStyle w:val="Compact"/>
            </w:pPr>
            <w:r>
              <w:t xml:space="preserve">The LORD Who Feeds Ravens and Scorns Warriors</w:t>
            </w:r>
          </w:p>
        </w:tc>
      </w:tr>
      <w:tr>
        <w:tc>
          <w:tcPr/>
          <w:p>
            <w:pPr>
              <w:pStyle w:val="Compact"/>
            </w:pPr>
            <w:r>
              <w:t xml:space="preserve">3</w:t>
            </w:r>
          </w:p>
        </w:tc>
        <w:tc>
          <w:tcPr/>
          <w:p>
            <w:pPr>
              <w:pStyle w:val="Compact"/>
            </w:pPr>
            <w:r>
              <w:t xml:space="preserve">12–20</w:t>
            </w:r>
          </w:p>
        </w:tc>
        <w:tc>
          <w:tcPr/>
          <w:p>
            <w:pPr>
              <w:pStyle w:val="Compact"/>
            </w:pPr>
            <w:r>
              <w:t xml:space="preserve">The LORD Whose Word Commands Storms and Instructs Israel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sovereign command over creation and covenant tenderness toward Israel call His people to recalibrated, exuberant worship.</w:t>
      </w:r>
    </w:p>
    <w:p>
      <w:pPr>
        <w:pStyle w:val="BodyText"/>
      </w:pPr>
      <w:r>
        <w:rPr>
          <w:b/>
          <w:bCs/>
        </w:rPr>
        <w:t xml:space="preserve">Primary Claim:</w:t>
      </w:r>
      <w:r>
        <w:t xml:space="preserve"> </w:t>
      </w:r>
      <w:r>
        <w:t xml:space="preserve">God is summoning His people to worship Him as the one whose cosmic power and intimate covenant faithfulness are a single reality — so that despair, pride, and misplaced trust are exposed as failures of vision, and joyful, fearful dependence is restored.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Refuse the split-vision of God that separates His bigness from His nearness.</w:t>
      </w:r>
      <w:r>
        <w:t xml:space="preserve"> </w:t>
      </w:r>
      <w:r>
        <w:t xml:space="preserve">The psalm’s structural argument is that the LORD who numbers the stars is the LORD who binds up the brokenhearted — the same God, not two different divine functions. Many believers carry an unexamined functional theology in which God is sovereign over galaxies but uncertain about their specific pain, or attentive to their suffering but unable to override their circumstances. Psalm 147 forbids this division. Meditate deliberately on passages and realities that hold both together — not until the theology is tidy, but until the God of Psalm 147 is the God actually believed in at 2:00 a.m.</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scope of God’s creation-governance produce awe, not merely information.</w:t>
      </w:r>
      <w:r>
        <w:t xml:space="preserve"> </w:t>
      </w:r>
      <w:r>
        <w:t xml:space="preserve">Verses 4–5 and 15–18 are not facts to be filed — they are designed to produce a specific emotional response: astonishment that recalibrates the scale of everything else. The snow obeys His word. The frost forms at His command. The stars are named by Him, one by one. This is not background knowledge about a deity; it is the profile of the one who also knows your name and your wound. Allow this material to do what it is designed to do: stop you. Cultivate the practice of beholding creation not as scenery but as sermon — the LORD is speaking His power and His care through every weather system, every night sky, every creature fed without farming.</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Identify where you are trusting in the strength of the horse or the legs of a man — and name it as a failure of vision, not merely a habit.</w:t>
      </w:r>
      <w:r>
        <w:t xml:space="preserve"> </w:t>
      </w:r>
      <w:r>
        <w:t xml:space="preserve">Verse 10 is an indictment before it is a preference: the LORD does</w:t>
      </w:r>
      <w:r>
        <w:t xml:space="preserve"> </w:t>
      </w:r>
      <w:r>
        <w:rPr>
          <w:i/>
          <w:iCs/>
        </w:rPr>
        <w:t xml:space="preserve">not</w:t>
      </w:r>
      <w:r>
        <w:t xml:space="preserve"> </w:t>
      </w:r>
      <w:r>
        <w:t xml:space="preserve">delight in the strength of the horse. The psalm is not suggesting that competence, preparation, and human effort are worthless — it is exposing the functional trust that treats human strength as the variable that determines outcomes. Ask concretely: What in your current life has you believing that whether it goes well depends primarily on your performance, your resources, your strategy? Name it. Then bring it under the claim of this psalm: the LORD who governs weather systems is not wringing His hands over your situation.</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Receive the particularity of Scripture — God’s word given to Israel and fulfilled in Christ — as the specific ground for your confidence, not a generic spiritual uplift.</w:t>
      </w:r>
      <w:r>
        <w:t xml:space="preserve"> </w:t>
      </w:r>
      <w:r>
        <w:t xml:space="preserve">Verses 19–20 make a claim that should be startling: God has not dealt with every nation this way. His word is not available to all people by natural deduction — it is given, specifically, covenantally. For the Christian reader, this particularity is fulfilled and extended in Christ, the Word made flesh, through whom the</w:t>
      </w:r>
      <w:r>
        <w:t xml:space="preserve"> </w:t>
      </w:r>
      <w:r>
        <w:rPr>
          <w:i/>
          <w:iCs/>
        </w:rPr>
        <w:t xml:space="preserve">dabar</w:t>
      </w:r>
      <w:r>
        <w:t xml:space="preserve"> </w:t>
      </w:r>
      <w:r>
        <w:t xml:space="preserve">of God reaches every nation. But the claim’s force depends on its specificity: you have received something — Scripture, the gospel, the covenant — that was not owed to you and is not available by human effort. Treat it accordingly: not as a religious resource to be used, but as a word addressed to you that demands the same obedience it demands from the snow and the wind.</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Bring the brokenhearted places in your life into the presence of the God who specifically heals them — not as a theological exercise but as an act of worship.</w:t>
      </w:r>
      <w:r>
        <w:t xml:space="preserve"> </w:t>
      </w:r>
      <w:r>
        <w:t xml:space="preserve">Verse 3 does not say the LORD fixes or resolves the brokenhearted — it says He</w:t>
      </w:r>
      <w:r>
        <w:t xml:space="preserve"> </w:t>
      </w:r>
      <w:r>
        <w:rPr>
          <w:i/>
          <w:iCs/>
        </w:rPr>
        <w:t xml:space="preserve">heals</w:t>
      </w:r>
      <w:r>
        <w:t xml:space="preserve"> </w:t>
      </w:r>
      <w:r>
        <w:t xml:space="preserve">them and</w:t>
      </w:r>
      <w:r>
        <w:t xml:space="preserve"> </w:t>
      </w:r>
      <w:r>
        <w:rPr>
          <w:i/>
          <w:iCs/>
        </w:rPr>
        <w:t xml:space="preserve">binds up</w:t>
      </w:r>
      <w:r>
        <w:t xml:space="preserve"> </w:t>
      </w:r>
      <w:r>
        <w:t xml:space="preserve">their wounds. The language is intimate and attentive. This is not cosmic machinery; this is a physician with specific knowledge of specific injuries. The post-exilic congregation addressed by this psalm had experienced loss that could not be undone — cities ruined, families scattered, decades lost. The psalm does not minimize this. It brings it into the presence of the God who gathered the outcasts and rebuilt the ruins, and it calls that encounter</w:t>
      </w:r>
      <w:r>
        <w:t xml:space="preserve"> </w:t>
      </w:r>
      <w:r>
        <w:rPr>
          <w:i/>
          <w:iCs/>
        </w:rPr>
        <w:t xml:space="preserve">worship</w:t>
      </w:r>
      <w:r>
        <w:t xml:space="preserve">. Whatever the wound — bring it there. Not to get an answer, but to encounter the Healer.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147 makes a unified claim about the nature of God: His power and His tenderness are not in tension, they are expressions of a single divine character. The God who sustains the cosmos by His word sustains the humble by His</w:t>
      </w:r>
      <w:r>
        <w:t xml:space="preserve"> </w:t>
      </w:r>
      <w:r>
        <w:rPr>
          <w:i/>
          <w:iCs/>
        </w:rPr>
        <w:t xml:space="preserve">hesed</w:t>
      </w:r>
      <w:r>
        <w:t xml:space="preserve"> </w:t>
      </w:r>
      <w:r>
        <w:t xml:space="preserve">— and both are acts of the same sovereign will. The psalm also teaches a theology of the divine word (</w:t>
      </w:r>
      <w:r>
        <w:rPr>
          <w:i/>
          <w:iCs/>
        </w:rPr>
        <w:t xml:space="preserve">dabar</w:t>
      </w:r>
      <w:r>
        <w:t xml:space="preserve">): God’s word is not merely communicative but performative and governing — it commands weather, names stars, heals wounds, and instructs Israel. This anticipates the New Testament’s identification of the eternal Word with Christ and grounds a high theology of Scripture as God’s active speech, not merely His recorded thoughts. Finally, the psalm teaches that God’s delight is not in creaturely strength but in creaturely dependence: the fear of the LORD and hope in His</w:t>
      </w:r>
      <w:r>
        <w:t xml:space="preserve"> </w:t>
      </w:r>
      <w:r>
        <w:rPr>
          <w:i/>
          <w:iCs/>
        </w:rPr>
        <w:t xml:space="preserve">hesed</w:t>
      </w:r>
      <w:r>
        <w:t xml:space="preserve"> </w:t>
      </w:r>
      <w:r>
        <w:t xml:space="preserve">are the posture He takes pleasure in, which means the entire economy of human striving as the basis of divine favor is overturned.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147 is a doxological expression of the doctrines of divine sovereignty and particular grace held together without resolution into either cold determinism or sentimental sentimentality. The God who determines the stars and sends the frost does not consult creaturely capacities; His governance is total and His word is irresistible. Yet this same sovereignty is the ground of covenant tenderness — it is precisely because He rules completely that His healing is reliable and His gathering certain. The closing verses (19–20) express what Reformed theology calls the doctrine of special revelation: God’s word has been given to His covenant people specifically, not derived by universal human reason. This is not ethnocentrism but grace — the particularity of covenant revelation is itself a demonstration of undeserved favor. For Reformed exposition, the psalm also undercuts every form of works-righteousness by making the posture of dependent trust (fear and hope in</w:t>
      </w:r>
      <w:r>
        <w:t xml:space="preserve"> </w:t>
      </w:r>
      <w:r>
        <w:rPr>
          <w:i/>
          <w:iCs/>
        </w:rPr>
        <w:t xml:space="preserve">hesed</w:t>
      </w:r>
      <w:r>
        <w:t xml:space="preserve">) the object of divine delight, rather than creaturely strength or achievement.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of Psalm 147 names every star, commands every snowflake, heals every broken heart, and gives His word to His people — and He is the same God in every one of those acts. There is no version of your life in which He is sovereign over the cosmos but uncertain about you. Stop trusting the horse. Stop measuring your hope by your strength. Fear Him. Hope in His steadfast love. That is what He is looking for — and He has already given you every reason to do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cosmic and covenantal as parallel themes rather than a unified argument.</w:t>
      </w:r>
      <w:r>
        <w:t xml:space="preserve"> </w:t>
      </w:r>
      <w:r>
        <w:t xml:space="preserve">The psalm is not offering two equally interesting truths about God — it is making a single cumulative argument: the cosmic scope of God’s power is the basis for confidence in His intimate covenant faithfulness. Preaching the strophes as separate devotional units (one on creation, one on the poor, one on Israel) loses the psalm’s essential move. The juxtaposition must be preserved, or the distinctive claim is dissolved into generic observations about a big-and-caring God.</w:t>
      </w:r>
    </w:p>
    <w:p>
      <w:pPr>
        <w:numPr>
          <w:ilvl w:val="0"/>
          <w:numId w:val="1002"/>
        </w:numPr>
      </w:pPr>
      <w:r>
        <w:rPr>
          <w:b/>
          <w:bCs/>
        </w:rPr>
        <w:t xml:space="preserve">Spiritualizing the historical specificity of the gathering and healing.</w:t>
      </w:r>
      <w:r>
        <w:t xml:space="preserve"> </w:t>
      </w:r>
      <w:r>
        <w:t xml:space="preserve">Verses 2–3 and 13 address a real community with real losses — the post-exilic community returning to a ruined city. Preaching this psalm without acknowledging that specificity flattens the pastoral depth of the text. The God who gathered</w:t>
      </w:r>
      <w:r>
        <w:t xml:space="preserve"> </w:t>
      </w:r>
      <w:r>
        <w:rPr>
          <w:i/>
          <w:iCs/>
        </w:rPr>
        <w:t xml:space="preserve">those</w:t>
      </w:r>
      <w:r>
        <w:t xml:space="preserve"> </w:t>
      </w:r>
      <w:r>
        <w:t xml:space="preserve">outcasts and healed</w:t>
      </w:r>
      <w:r>
        <w:t xml:space="preserve"> </w:t>
      </w:r>
      <w:r>
        <w:rPr>
          <w:i/>
          <w:iCs/>
        </w:rPr>
        <w:t xml:space="preserve">those</w:t>
      </w:r>
      <w:r>
        <w:t xml:space="preserve"> </w:t>
      </w:r>
      <w:r>
        <w:t xml:space="preserve">wounds is the same God who acts for</w:t>
      </w:r>
      <w:r>
        <w:t xml:space="preserve"> </w:t>
      </w:r>
      <w:r>
        <w:rPr>
          <w:i/>
          <w:iCs/>
        </w:rPr>
        <w:t xml:space="preserve">us</w:t>
      </w:r>
      <w:r>
        <w:t xml:space="preserve"> </w:t>
      </w:r>
      <w:r>
        <w:t xml:space="preserve">— but the application is more powerful, not less, when the historical weight of the original is honored.</w:t>
      </w:r>
    </w:p>
    <w:p>
      <w:pPr>
        <w:numPr>
          <w:ilvl w:val="0"/>
          <w:numId w:val="1002"/>
        </w:numPr>
      </w:pPr>
      <w:r>
        <w:rPr>
          <w:b/>
          <w:bCs/>
        </w:rPr>
        <w:t xml:space="preserve">Preaching verses 10–11 as a preference for piety over competence.</w:t>
      </w:r>
      <w:r>
        <w:t xml:space="preserve"> </w:t>
      </w:r>
      <w:r>
        <w:t xml:space="preserve">This is a common and damaging misreading. The psalm is not saying God prefers passive, unskilled people to capable ones. It is exposing the specific sin of functional trust in human strength as the determinative variable. The target is not competence but misplaced ultimacy — the belief that human strength is what makes the difference. Preaching this as a general spirituality point misses the anti-idolatry precision of the text.</w:t>
      </w:r>
    </w:p>
    <w:p>
      <w:pPr>
        <w:numPr>
          <w:ilvl w:val="0"/>
          <w:numId w:val="1002"/>
        </w:numPr>
      </w:pPr>
      <w:r>
        <w:rPr>
          <w:b/>
          <w:bCs/>
        </w:rPr>
        <w:t xml:space="preserve">Failing to land the closing verses (19–20) with doxological force.</w:t>
      </w:r>
      <w:r>
        <w:t xml:space="preserve"> </w:t>
      </w:r>
      <w:r>
        <w:t xml:space="preserve">The psalm ends not with an application but with an awe-inducing claim: out of all the nations, God gave His word here. This is not triumphalism — it is grace, and it is supposed to produce praise. Sermons that treat these verses as a covenantal footnote or move quickly past them to a generic closing application lose the psalm’s final punch. The word given to Israel, fulfilled in Christ, extended to the nations through the gospel — this is the reason the praise of verses 1, 7, and 12 is warranted. Let the closing verses close.</w:t>
      </w:r>
    </w:p>
    <w:p>
      <w:pPr>
        <w:numPr>
          <w:ilvl w:val="0"/>
          <w:numId w:val="1002"/>
        </w:numPr>
      </w:pPr>
      <w:r>
        <w:rPr>
          <w:b/>
          <w:bCs/>
        </w:rPr>
        <w:t xml:space="preserve">Delivering the applications in behavioral clusters without affective grounding.</w:t>
      </w:r>
      <w:r>
        <w:t xml:space="preserve"> </w:t>
      </w:r>
      <w:r>
        <w:t xml:space="preserve">The psalm is a hymn — it is doing something to the worshiper before it is telling the worshiper something to do. Preaching that generates a list of behavioral changes from Psalm 147 without producing the awe, the wonder, the recalibrated scale that the psalm itself generates has produced moralism from lyric poetry. The doxological structure must shape the homiletical structure: praise must be awakened before action is called for.</w:t>
      </w:r>
    </w:p>
    <w:p>
      <w:pPr>
        <w:numPr>
          <w:ilvl w:val="0"/>
          <w:numId w:val="1002"/>
        </w:numPr>
      </w:pPr>
      <w:r>
        <w:rPr>
          <w:b/>
          <w:bCs/>
        </w:rPr>
        <w:t xml:space="preserve">Missing the christological fulfillment of the divine word.</w:t>
      </w:r>
      <w:r>
        <w:t xml:space="preserve"> </w:t>
      </w:r>
      <w:r>
        <w:t xml:space="preserve">The</w:t>
      </w:r>
      <w:r>
        <w:t xml:space="preserve"> </w:t>
      </w:r>
      <w:r>
        <w:rPr>
          <w:i/>
          <w:iCs/>
        </w:rPr>
        <w:t xml:space="preserve">dabar</w:t>
      </w:r>
      <w:r>
        <w:t xml:space="preserve"> </w:t>
      </w:r>
      <w:r>
        <w:t xml:space="preserve">that runs swiftly (v. 15), that melts the ice (v. 18), that was given to Jacob (v. 19) — this is not a static category. The New Testament identifies the eternal Word with Christ, and the word given to Israel reaches its telos in the incarnation and extends to the nations through the gospel. Preaching that ignores this christological trajectory leaves the sermon in the Old Testament’s court without following the ball to its destination. This is not allegorizing — it is canonical reading, and the psalm’s own logic invites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2026-07-14T21:04:32Z</dcterms:created>
  <dcterms:modified xsi:type="dcterms:W3CDTF">2026-07-14T21:04:32Z</dcterms:modified>
</cp:coreProperties>
</file>

<file path=docProps/custom.xml><?xml version="1.0" encoding="utf-8"?>
<Properties xmlns="http://schemas.openxmlformats.org/officeDocument/2006/custom-properties" xmlns:vt="http://schemas.openxmlformats.org/officeDocument/2006/docPropsVTypes"/>
</file>